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EF17" w14:textId="4AA3DC43" w:rsidR="00840587" w:rsidRPr="006D7798" w:rsidRDefault="006D7798" w:rsidP="006D7798">
      <w:pPr>
        <w:jc w:val="center"/>
        <w:rPr>
          <w:b/>
          <w:bCs/>
          <w:sz w:val="28"/>
          <w:szCs w:val="28"/>
        </w:rPr>
      </w:pPr>
      <w:r w:rsidRPr="006D7798">
        <w:rPr>
          <w:b/>
          <w:bCs/>
          <w:sz w:val="28"/>
          <w:szCs w:val="28"/>
        </w:rPr>
        <w:t>Criteria 2.3.2</w:t>
      </w:r>
    </w:p>
    <w:p w14:paraId="0B45CF5C" w14:textId="37E9AE21" w:rsidR="006D7798" w:rsidRDefault="006D7798">
      <w:pPr>
        <w:rPr>
          <w:b/>
          <w:bCs/>
          <w:i/>
          <w:iCs/>
        </w:rPr>
      </w:pPr>
      <w:r>
        <w:rPr>
          <w:b/>
          <w:bCs/>
          <w:i/>
          <w:iCs/>
        </w:rPr>
        <w:t xml:space="preserve">Teachers used ICT tools including online resources for effective teaching and learning </w:t>
      </w:r>
      <w:r w:rsidR="00141C3D">
        <w:rPr>
          <w:b/>
          <w:bCs/>
          <w:i/>
          <w:iCs/>
        </w:rPr>
        <w:t>process.</w:t>
      </w:r>
    </w:p>
    <w:p w14:paraId="0080769B" w14:textId="77777777" w:rsidR="00141C3D" w:rsidRDefault="006D7798" w:rsidP="00BE2BB6">
      <w:pPr>
        <w:pStyle w:val="NoSpacing"/>
        <w:jc w:val="both"/>
      </w:pPr>
      <w:r w:rsidRPr="006D7798">
        <w:t>IMI</w:t>
      </w:r>
      <w:r>
        <w:t xml:space="preserve"> Bhubaneswar is committed to providing quality education to its students. In this connection IMI Bhubaneswar believes that the workplace of the future is online </w:t>
      </w:r>
      <w:r w:rsidR="00141C3D">
        <w:t xml:space="preserve">and IT </w:t>
      </w:r>
      <w:r>
        <w:t>oriented</w:t>
      </w:r>
      <w:r w:rsidR="00141C3D">
        <w:t xml:space="preserve">. Keeping this assumption in mind, IMI Bhubaneswar orients its faculty members to make full use of IT and Online resources to deliver quality education to its students. </w:t>
      </w:r>
    </w:p>
    <w:p w14:paraId="45F4BA2C" w14:textId="7926FA63" w:rsidR="00141C3D" w:rsidRDefault="00141C3D" w:rsidP="00BE2BB6">
      <w:pPr>
        <w:pStyle w:val="NoSpacing"/>
        <w:jc w:val="both"/>
      </w:pPr>
    </w:p>
    <w:p w14:paraId="549E55D1" w14:textId="6E89259F" w:rsidR="00141C3D" w:rsidRDefault="00141C3D" w:rsidP="00BE2BB6">
      <w:pPr>
        <w:pStyle w:val="NoSpacing"/>
        <w:jc w:val="both"/>
      </w:pPr>
      <w:r>
        <w:t xml:space="preserve">To encourage the faculty members to use the online resources in an effective manner, IMI Bhubaneswar has </w:t>
      </w:r>
      <w:r w:rsidRPr="00352422">
        <w:rPr>
          <w:b/>
          <w:bCs/>
        </w:rPr>
        <w:t>state-of-the-art computing facility</w:t>
      </w:r>
      <w:r>
        <w:t xml:space="preserve"> at the disposal of faculty</w:t>
      </w:r>
      <w:r w:rsidR="00953930">
        <w:t>, staff, and students</w:t>
      </w:r>
      <w:r>
        <w:t xml:space="preserve">. A network of more than </w:t>
      </w:r>
      <w:r w:rsidR="00D16BCA">
        <w:t>21</w:t>
      </w:r>
      <w:r w:rsidR="00CF0C97">
        <w:t>8</w:t>
      </w:r>
      <w:r w:rsidR="00D16BCA">
        <w:t xml:space="preserve"> </w:t>
      </w:r>
      <w:r>
        <w:t xml:space="preserve">Wi–Fi enabled computers, ensure </w:t>
      </w:r>
      <w:r w:rsidRPr="00352422">
        <w:rPr>
          <w:b/>
          <w:bCs/>
        </w:rPr>
        <w:t>mobile computing</w:t>
      </w:r>
      <w:r>
        <w:t xml:space="preserve"> at all locations on the campus. One exclusive </w:t>
      </w:r>
      <w:r w:rsidRPr="00282148">
        <w:rPr>
          <w:b/>
          <w:bCs/>
        </w:rPr>
        <w:t>computer lab</w:t>
      </w:r>
      <w:r>
        <w:t xml:space="preserve"> (8</w:t>
      </w:r>
      <w:r w:rsidR="00D16BCA">
        <w:t>0</w:t>
      </w:r>
      <w:r>
        <w:t xml:space="preserve"> PCs) and one </w:t>
      </w:r>
      <w:r w:rsidRPr="00282148">
        <w:rPr>
          <w:b/>
          <w:bCs/>
        </w:rPr>
        <w:t>language lab</w:t>
      </w:r>
      <w:r>
        <w:t xml:space="preserve"> with 3</w:t>
      </w:r>
      <w:r w:rsidR="00D16BCA">
        <w:t>2</w:t>
      </w:r>
      <w:r>
        <w:t xml:space="preserve"> PC's having latest softwares for online classes and practice sessions add to this facility. In order to give diverse experience to the students</w:t>
      </w:r>
      <w:r w:rsidR="00933723">
        <w:t>,</w:t>
      </w:r>
      <w:r>
        <w:t xml:space="preserve"> IMI Bhubaneswar has a massive repository on software</w:t>
      </w:r>
      <w:r w:rsidR="00933723">
        <w:t>s</w:t>
      </w:r>
      <w:r>
        <w:t xml:space="preserve"> at the disposal of the faculty members and students. The software library includes XL</w:t>
      </w:r>
      <w:r w:rsidR="002F267A">
        <w:t>-</w:t>
      </w:r>
      <w:r>
        <w:t xml:space="preserve">Miner, Visual Studio, MS Project, SAP, Gretl, SPSS, </w:t>
      </w:r>
      <w:r w:rsidR="002F267A">
        <w:t xml:space="preserve">SPSS AMOS, </w:t>
      </w:r>
      <w:r>
        <w:t xml:space="preserve">Tally ERP, Markstrat, Tableau etc. </w:t>
      </w:r>
    </w:p>
    <w:p w14:paraId="57E093F8" w14:textId="77777777" w:rsidR="00BE2BB6" w:rsidRDefault="00BE2BB6" w:rsidP="00BE2BB6">
      <w:pPr>
        <w:pStyle w:val="NoSpacing"/>
        <w:jc w:val="both"/>
      </w:pPr>
    </w:p>
    <w:p w14:paraId="48E02A6B" w14:textId="4DB73D47" w:rsidR="00141C3D" w:rsidRPr="008E2B7D" w:rsidRDefault="00141C3D" w:rsidP="00BE2BB6">
      <w:pPr>
        <w:pStyle w:val="NoSpacing"/>
        <w:jc w:val="both"/>
      </w:pPr>
      <w:r>
        <w:t xml:space="preserve">COVID-19 </w:t>
      </w:r>
      <w:r w:rsidR="00933723">
        <w:t xml:space="preserve">necessitated the use of online platforms </w:t>
      </w:r>
      <w:r>
        <w:t xml:space="preserve">and IMI Bhubaneswar scaled up quickly. In April 2020, it held training sessions for its faculty and students and trained them in the use of </w:t>
      </w:r>
      <w:r w:rsidR="00933723">
        <w:t>various online platforms</w:t>
      </w:r>
      <w:r>
        <w:t xml:space="preserve">. To ensure that the momentum </w:t>
      </w:r>
      <w:r w:rsidR="00BE2BB6">
        <w:t xml:space="preserve">was </w:t>
      </w:r>
      <w:r>
        <w:t xml:space="preserve">not lost, </w:t>
      </w:r>
      <w:r w:rsidR="00933723">
        <w:t>license</w:t>
      </w:r>
      <w:r w:rsidR="00D16BCA">
        <w:t>s</w:t>
      </w:r>
      <w:r w:rsidR="00933723">
        <w:t xml:space="preserve"> </w:t>
      </w:r>
      <w:r w:rsidRPr="00141C3D">
        <w:t>were purchased</w:t>
      </w:r>
      <w:r w:rsidR="00933723">
        <w:t xml:space="preserve"> </w:t>
      </w:r>
      <w:r w:rsidR="00352422">
        <w:t xml:space="preserve">for </w:t>
      </w:r>
      <w:r w:rsidR="00352422" w:rsidRPr="00D16BCA">
        <w:rPr>
          <w:b/>
          <w:bCs/>
        </w:rPr>
        <w:t>Zoom</w:t>
      </w:r>
      <w:r w:rsidR="00352422">
        <w:t xml:space="preserve"> </w:t>
      </w:r>
      <w:r w:rsidR="00933723">
        <w:t xml:space="preserve">to facilitate </w:t>
      </w:r>
      <w:r w:rsidR="00933723" w:rsidRPr="00352422">
        <w:rPr>
          <w:b/>
          <w:bCs/>
        </w:rPr>
        <w:t>online learning</w:t>
      </w:r>
      <w:r w:rsidRPr="008E2B7D">
        <w:t xml:space="preserve">. Classes during the Covid-19 pandemic were migrated to </w:t>
      </w:r>
      <w:r w:rsidR="00933723">
        <w:t xml:space="preserve">online platforms </w:t>
      </w:r>
      <w:r w:rsidRPr="008E2B7D">
        <w:t>by the start of the new session</w:t>
      </w:r>
      <w:r w:rsidR="00BE2BB6">
        <w:t xml:space="preserve"> without any major disruption</w:t>
      </w:r>
      <w:r w:rsidRPr="008E2B7D">
        <w:t>.</w:t>
      </w:r>
      <w:r>
        <w:t xml:space="preserve"> </w:t>
      </w:r>
    </w:p>
    <w:p w14:paraId="61632799" w14:textId="77777777" w:rsidR="00BE2BB6" w:rsidRDefault="00BE2BB6" w:rsidP="00BE2BB6">
      <w:pPr>
        <w:pStyle w:val="NoSpacing"/>
        <w:jc w:val="both"/>
      </w:pPr>
    </w:p>
    <w:p w14:paraId="6D2FD4E6" w14:textId="1691D3F1" w:rsidR="00BE2BB6" w:rsidRPr="006D7798" w:rsidRDefault="00BE2BB6" w:rsidP="00BE2BB6">
      <w:pPr>
        <w:pStyle w:val="NoSpacing"/>
        <w:jc w:val="both"/>
      </w:pPr>
      <w:r>
        <w:t xml:space="preserve">To ensure that the students get cutting edge Industry inputs, IMI Bhubaneswar has tied up with key companies and constituted </w:t>
      </w:r>
      <w:r w:rsidRPr="00D16BCA">
        <w:rPr>
          <w:b/>
          <w:bCs/>
        </w:rPr>
        <w:t>industry-oriented labs</w:t>
      </w:r>
      <w:r>
        <w:t xml:space="preserve"> on its premise to ensure that faculty members and students can learn about modern analytical tools and software. </w:t>
      </w:r>
      <w:r w:rsidRPr="00352422">
        <w:rPr>
          <w:i/>
          <w:iCs/>
        </w:rPr>
        <w:t xml:space="preserve">SAP Lab for ERP and Analytics,  </w:t>
      </w:r>
      <w:r w:rsidRPr="002F267A">
        <w:rPr>
          <w:b/>
          <w:bCs/>
          <w:i/>
          <w:iCs/>
        </w:rPr>
        <w:t>Bloomberg Terminal for Finance</w:t>
      </w:r>
      <w:r w:rsidRPr="00352422">
        <w:rPr>
          <w:i/>
          <w:iCs/>
        </w:rPr>
        <w:t xml:space="preserve">, Communication Lab for Soft Skills and HR, </w:t>
      </w:r>
      <w:r w:rsidRPr="002F267A">
        <w:rPr>
          <w:b/>
          <w:bCs/>
          <w:i/>
          <w:iCs/>
        </w:rPr>
        <w:t>Markstrat simulation for Marketing</w:t>
      </w:r>
      <w:r w:rsidRPr="00352422">
        <w:rPr>
          <w:i/>
          <w:iCs/>
        </w:rPr>
        <w:t>, Six Sigma course with KPMG</w:t>
      </w:r>
      <w:r>
        <w:t xml:space="preserve"> help promote the use of online tools for teaching. </w:t>
      </w:r>
      <w:r w:rsidR="00352422">
        <w:t xml:space="preserve">Students also have access to </w:t>
      </w:r>
      <w:proofErr w:type="spellStart"/>
      <w:r w:rsidR="00352422" w:rsidRPr="00352422">
        <w:rPr>
          <w:b/>
          <w:bCs/>
        </w:rPr>
        <w:t>Libsys</w:t>
      </w:r>
      <w:proofErr w:type="spellEnd"/>
      <w:r w:rsidR="00352422">
        <w:t xml:space="preserve"> – online library software </w:t>
      </w:r>
      <w:r w:rsidR="00D16BCA">
        <w:t xml:space="preserve">management system </w:t>
      </w:r>
      <w:r w:rsidR="00352422">
        <w:t>and can check for books and periodicals remotely.</w:t>
      </w:r>
      <w:r w:rsidR="00CF0C97">
        <w:t xml:space="preserve"> The library also has a huge repository of E-books, E-Magazines, Journal Databases like EBSCO Host, Sage, DOAJ etc. </w:t>
      </w:r>
      <w:r w:rsidR="002F267A">
        <w:t xml:space="preserve">In order to ensure that plagiarism is contained, IMI Bhubaneswar also has license for </w:t>
      </w:r>
      <w:r w:rsidR="002F267A" w:rsidRPr="002F267A">
        <w:rPr>
          <w:b/>
          <w:bCs/>
        </w:rPr>
        <w:t>Turnitin</w:t>
      </w:r>
      <w:r w:rsidR="002F267A">
        <w:t>.</w:t>
      </w:r>
      <w:r w:rsidR="00CF0C97">
        <w:t xml:space="preserve"> </w:t>
      </w:r>
    </w:p>
    <w:p w14:paraId="3D0114C7" w14:textId="77777777" w:rsidR="00BE2BB6" w:rsidRDefault="00BE2BB6" w:rsidP="00BE2BB6">
      <w:pPr>
        <w:pStyle w:val="NoSpacing"/>
        <w:jc w:val="both"/>
      </w:pPr>
    </w:p>
    <w:p w14:paraId="1A5A40AB" w14:textId="4466928E" w:rsidR="00141C3D" w:rsidRDefault="00BE2BB6" w:rsidP="00141C3D">
      <w:pPr>
        <w:pStyle w:val="NoSpacing"/>
        <w:jc w:val="both"/>
      </w:pPr>
      <w:r w:rsidRPr="00BE2BB6">
        <w:t>In addition</w:t>
      </w:r>
      <w:r>
        <w:t>,</w:t>
      </w:r>
      <w:r w:rsidRPr="00BE2BB6">
        <w:t xml:space="preserve"> </w:t>
      </w:r>
      <w:r w:rsidR="00141C3D" w:rsidRPr="008E2B7D">
        <w:t xml:space="preserve">IMI Bhubaneswar uses its own </w:t>
      </w:r>
      <w:r w:rsidR="00933723">
        <w:t xml:space="preserve">academic </w:t>
      </w:r>
      <w:r w:rsidR="00141C3D" w:rsidRPr="008E2B7D">
        <w:t xml:space="preserve">ERP software known as the </w:t>
      </w:r>
      <w:r>
        <w:t>“</w:t>
      </w:r>
      <w:r w:rsidRPr="00352422">
        <w:rPr>
          <w:b/>
          <w:bCs/>
          <w:i/>
          <w:iCs/>
        </w:rPr>
        <w:t>Online Learning and Training</w:t>
      </w:r>
      <w:r w:rsidRPr="00352422">
        <w:rPr>
          <w:b/>
          <w:bCs/>
        </w:rPr>
        <w:t xml:space="preserve"> (</w:t>
      </w:r>
      <w:r w:rsidR="00141C3D" w:rsidRPr="00352422">
        <w:rPr>
          <w:b/>
          <w:bCs/>
          <w:i/>
          <w:iCs/>
        </w:rPr>
        <w:t>OLT</w:t>
      </w:r>
      <w:r w:rsidRPr="00352422">
        <w:rPr>
          <w:b/>
          <w:bCs/>
          <w:i/>
          <w:iCs/>
        </w:rPr>
        <w:t>)</w:t>
      </w:r>
      <w:r w:rsidR="00141C3D" w:rsidRPr="00352422">
        <w:rPr>
          <w:b/>
          <w:bCs/>
          <w:i/>
          <w:iCs/>
        </w:rPr>
        <w:t xml:space="preserve"> Platform</w:t>
      </w:r>
      <w:r>
        <w:t>”</w:t>
      </w:r>
      <w:r w:rsidR="00141C3D" w:rsidRPr="008E2B7D">
        <w:t xml:space="preserve"> to ensure that students have access to the resources and teachers can deliver the courses effectively. Faculty members can take attendances, schedule quizzes, grade marks and deliver notes to the students. The students can use OLT to take quizzes, access notes and check their attendances and grades. The programme office uses OLT to take feedback of the faculty members and to generate the end of term reports.</w:t>
      </w:r>
    </w:p>
    <w:p w14:paraId="62E693F6" w14:textId="42C73283" w:rsidR="00BE2BB6" w:rsidRDefault="00BE2BB6" w:rsidP="00141C3D">
      <w:pPr>
        <w:pStyle w:val="NoSpacing"/>
        <w:jc w:val="both"/>
      </w:pPr>
    </w:p>
    <w:p w14:paraId="62AC8EAF" w14:textId="737C89A2" w:rsidR="00141C3D" w:rsidRDefault="00BE2BB6" w:rsidP="00141C3D">
      <w:pPr>
        <w:pStyle w:val="NoSpacing"/>
        <w:jc w:val="both"/>
      </w:pPr>
      <w:r>
        <w:t>The focus on online resources for teaching and learning has been one of the hallmarks of IMI Bhubaneswar. The net effect has been visible in quality education delivered to students during the academic session 2020-21 during covid pandemic.</w:t>
      </w:r>
    </w:p>
    <w:p w14:paraId="33B6BC46" w14:textId="04619077" w:rsidR="00352422" w:rsidRDefault="00352422" w:rsidP="00141C3D">
      <w:pPr>
        <w:pStyle w:val="NoSpacing"/>
        <w:jc w:val="both"/>
      </w:pPr>
    </w:p>
    <w:p w14:paraId="2DEFE033" w14:textId="77777777" w:rsidR="00352422" w:rsidRDefault="00352422" w:rsidP="00141C3D">
      <w:pPr>
        <w:pStyle w:val="NoSpacing"/>
        <w:jc w:val="both"/>
      </w:pPr>
    </w:p>
    <w:sectPr w:rsidR="0035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98"/>
    <w:rsid w:val="00075C48"/>
    <w:rsid w:val="00134721"/>
    <w:rsid w:val="00141C3D"/>
    <w:rsid w:val="00282148"/>
    <w:rsid w:val="002F267A"/>
    <w:rsid w:val="00352422"/>
    <w:rsid w:val="005B3233"/>
    <w:rsid w:val="006D7798"/>
    <w:rsid w:val="00840587"/>
    <w:rsid w:val="00933723"/>
    <w:rsid w:val="00953930"/>
    <w:rsid w:val="00A07794"/>
    <w:rsid w:val="00B02B4E"/>
    <w:rsid w:val="00BE2BB6"/>
    <w:rsid w:val="00CF0C97"/>
    <w:rsid w:val="00D16BCA"/>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D22D"/>
  <w15:chartTrackingRefBased/>
  <w15:docId w15:val="{A2F46514-64A2-4CF1-93D4-0109B0AF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10</cp:revision>
  <dcterms:created xsi:type="dcterms:W3CDTF">2021-05-06T06:19:00Z</dcterms:created>
  <dcterms:modified xsi:type="dcterms:W3CDTF">2021-06-26T11:41:00Z</dcterms:modified>
</cp:coreProperties>
</file>